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3" w:rsidRPr="00A30450" w:rsidRDefault="00535EA7" w:rsidP="004C0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51"/>
        </w:tabs>
        <w:spacing w:after="0" w:line="240" w:lineRule="auto"/>
        <w:rPr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-144780</wp:posOffset>
                </wp:positionV>
                <wp:extent cx="6673850" cy="1190625"/>
                <wp:effectExtent l="6350" t="7620" r="635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2E3C" id="Rectangle 3" o:spid="_x0000_s1026" style="position:absolute;margin-left:-12.25pt;margin-top:-11.4pt;width:525.5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CoHw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"/>
            </w:pict>
          </mc:Fallback>
        </mc:AlternateContent>
      </w:r>
      <w:r w:rsidR="006F6AF3">
        <w:rPr>
          <w:rFonts w:ascii="Arial Black" w:hAnsi="Arial Black"/>
          <w:b/>
          <w:sz w:val="28"/>
          <w:szCs w:val="28"/>
        </w:rPr>
        <w:t>7</w:t>
      </w:r>
      <w:r w:rsidR="00A30450" w:rsidRPr="009D2FE9">
        <w:rPr>
          <w:rFonts w:ascii="Arial Black" w:hAnsi="Arial Black"/>
          <w:b/>
          <w:sz w:val="28"/>
          <w:szCs w:val="28"/>
          <w:vertAlign w:val="superscript"/>
        </w:rPr>
        <w:t>th</w:t>
      </w:r>
      <w:r w:rsidR="00A30450" w:rsidRPr="009D2FE9">
        <w:rPr>
          <w:rFonts w:ascii="Arial Black" w:hAnsi="Arial Black"/>
          <w:b/>
          <w:sz w:val="28"/>
          <w:szCs w:val="28"/>
        </w:rPr>
        <w:t xml:space="preserve"> Grade Social Studies</w:t>
      </w:r>
      <w:r w:rsidR="00A30450" w:rsidRPr="00A30450">
        <w:rPr>
          <w:rFonts w:ascii="Segoe Script" w:hAnsi="Segoe Script"/>
          <w:b/>
          <w:sz w:val="28"/>
          <w:szCs w:val="28"/>
        </w:rPr>
        <w:tab/>
      </w:r>
      <w:r w:rsidR="00A30450" w:rsidRPr="00A30450">
        <w:rPr>
          <w:rFonts w:ascii="Berlin Sans FB" w:hAnsi="Berlin Sans FB"/>
          <w:sz w:val="28"/>
          <w:szCs w:val="28"/>
        </w:rPr>
        <w:t>(980) 343-3830</w:t>
      </w:r>
      <w:r w:rsidR="004C0CE9">
        <w:rPr>
          <w:rFonts w:ascii="Berlin Sans FB" w:hAnsi="Berlin Sans FB"/>
          <w:sz w:val="28"/>
          <w:szCs w:val="28"/>
        </w:rPr>
        <w:tab/>
      </w:r>
    </w:p>
    <w:p w:rsidR="00A30450" w:rsidRDefault="00A30450" w:rsidP="003A1977">
      <w:pPr>
        <w:spacing w:after="0" w:line="240" w:lineRule="auto"/>
      </w:pPr>
    </w:p>
    <w:p w:rsidR="00A30450" w:rsidRPr="00652332" w:rsidRDefault="009D2FE9" w:rsidP="003A1977">
      <w:pPr>
        <w:spacing w:after="0" w:line="240" w:lineRule="auto"/>
        <w:rPr>
          <w:rFonts w:ascii="Arial Narrow" w:hAnsi="Arial Narrow"/>
          <w:color w:val="0000FF" w:themeColor="hyperlink"/>
          <w:sz w:val="28"/>
          <w:szCs w:val="28"/>
          <w:u w:val="single"/>
        </w:rPr>
      </w:pPr>
      <w:r w:rsidRPr="009D2FE9">
        <w:rPr>
          <w:rFonts w:ascii="Algerian" w:hAnsi="Algerian"/>
          <w:sz w:val="36"/>
          <w:szCs w:val="36"/>
        </w:rPr>
        <w:t>Mr. McClintock</w:t>
      </w:r>
      <w:r w:rsidR="00A30450" w:rsidRPr="00A30450">
        <w:rPr>
          <w:rFonts w:ascii="Ravie" w:hAnsi="Ravie"/>
          <w:sz w:val="36"/>
          <w:szCs w:val="36"/>
        </w:rPr>
        <w:tab/>
      </w:r>
      <w:r w:rsidR="00A30450">
        <w:tab/>
      </w:r>
      <w:r w:rsidR="00A30450" w:rsidRPr="009D2FE9">
        <w:rPr>
          <w:rFonts w:ascii="Arial Narrow" w:hAnsi="Arial Narrow"/>
          <w:sz w:val="28"/>
          <w:szCs w:val="28"/>
        </w:rPr>
        <w:t xml:space="preserve">email: </w:t>
      </w:r>
      <w:r w:rsidRPr="00652332">
        <w:rPr>
          <w:rFonts w:ascii="Arial Narrow" w:hAnsi="Arial Narrow"/>
          <w:sz w:val="28"/>
          <w:szCs w:val="28"/>
        </w:rPr>
        <w:t>shane1.mcclintock@cms.k12.nc.us</w:t>
      </w:r>
      <w:r w:rsidR="00652332">
        <w:rPr>
          <w:rStyle w:val="Hyperlink"/>
          <w:rFonts w:ascii="Arial Narrow" w:hAnsi="Arial Narrow"/>
          <w:sz w:val="28"/>
          <w:szCs w:val="28"/>
        </w:rPr>
        <w:t xml:space="preserve">                                          Shanemcclintock.weebly.com</w:t>
      </w:r>
      <w:r w:rsidR="00A30450" w:rsidRPr="00A30450">
        <w:rPr>
          <w:rFonts w:ascii="Berlin Sans FB" w:hAnsi="Berlin Sans FB"/>
          <w:sz w:val="28"/>
          <w:szCs w:val="28"/>
        </w:rPr>
        <w:tab/>
      </w:r>
      <w:r w:rsidR="00A30450" w:rsidRPr="00A30450">
        <w:rPr>
          <w:rFonts w:ascii="Berlin Sans FB" w:hAnsi="Berlin Sans FB"/>
          <w:sz w:val="28"/>
          <w:szCs w:val="28"/>
        </w:rPr>
        <w:tab/>
      </w:r>
    </w:p>
    <w:p w:rsidR="00A30450" w:rsidRDefault="00A30450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A30450" w:rsidRDefault="00A30450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A30450" w:rsidRPr="009D2FE9" w:rsidRDefault="00E02511" w:rsidP="003A1977">
      <w:pPr>
        <w:spacing w:after="0" w:line="240" w:lineRule="auto"/>
        <w:rPr>
          <w:rFonts w:ascii="Baskerville Old Face" w:hAnsi="Baskerville Old Face"/>
          <w:sz w:val="52"/>
          <w:szCs w:val="52"/>
        </w:rPr>
      </w:pPr>
      <w:r w:rsidRPr="009D2FE9">
        <w:rPr>
          <w:rFonts w:ascii="Baskerville Old Face" w:hAnsi="Baskerville Old Face"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5566015</wp:posOffset>
            </wp:positionH>
            <wp:positionV relativeFrom="paragraph">
              <wp:posOffset>61941</wp:posOffset>
            </wp:positionV>
            <wp:extent cx="1263485" cy="1211283"/>
            <wp:effectExtent l="19050" t="0" r="0" b="0"/>
            <wp:wrapNone/>
            <wp:docPr id="13" name="Picture 13" descr="http://blogit.jamk.fi/studentsdiary/files/2012/01/globe_w_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it.jamk.fi/studentsdiary/files/2012/01/globe_w_boo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85" cy="121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450" w:rsidRPr="009D2FE9">
        <w:rPr>
          <w:rFonts w:ascii="Baskerville Old Face" w:hAnsi="Baskerville Old Face"/>
          <w:sz w:val="52"/>
          <w:szCs w:val="52"/>
        </w:rPr>
        <w:t xml:space="preserve">Welcome to </w:t>
      </w:r>
      <w:r w:rsidR="006F6AF3">
        <w:rPr>
          <w:rFonts w:ascii="Baskerville Old Face" w:hAnsi="Baskerville Old Face"/>
          <w:sz w:val="52"/>
          <w:szCs w:val="52"/>
        </w:rPr>
        <w:t>7</w:t>
      </w:r>
      <w:r w:rsidR="00A30450" w:rsidRPr="009D2FE9">
        <w:rPr>
          <w:rFonts w:ascii="Baskerville Old Face" w:hAnsi="Baskerville Old Face"/>
          <w:sz w:val="52"/>
          <w:szCs w:val="52"/>
          <w:vertAlign w:val="superscript"/>
        </w:rPr>
        <w:t>th</w:t>
      </w:r>
      <w:r w:rsidR="00A30450" w:rsidRPr="009D2FE9">
        <w:rPr>
          <w:rFonts w:ascii="Baskerville Old Face" w:hAnsi="Baskerville Old Face"/>
          <w:sz w:val="52"/>
          <w:szCs w:val="52"/>
        </w:rPr>
        <w:t xml:space="preserve"> Grade Social Studies!</w:t>
      </w:r>
      <w:r w:rsidR="004C0CE9" w:rsidRPr="009D2FE9">
        <w:rPr>
          <w:rFonts w:ascii="Baskerville Old Face" w:hAnsi="Baskerville Old Face"/>
          <w:noProof/>
          <w:color w:val="0000FF"/>
        </w:rPr>
        <w:t xml:space="preserve"> </w:t>
      </w:r>
    </w:p>
    <w:p w:rsidR="00A30450" w:rsidRDefault="00A30450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6F6AF3" w:rsidRDefault="00EF2D81" w:rsidP="006F6AF3">
      <w:pPr>
        <w:spacing w:after="0" w:line="240" w:lineRule="auto"/>
        <w:rPr>
          <w:rFonts w:ascii="Century" w:hAnsi="Century"/>
          <w:sz w:val="24"/>
          <w:szCs w:val="24"/>
        </w:rPr>
      </w:pPr>
      <w:r w:rsidRPr="009D2FE9">
        <w:rPr>
          <w:rFonts w:ascii="Century" w:hAnsi="Century"/>
          <w:sz w:val="24"/>
          <w:szCs w:val="24"/>
        </w:rPr>
        <w:t xml:space="preserve">This school year students will study </w:t>
      </w:r>
      <w:r w:rsidR="006F6AF3">
        <w:rPr>
          <w:rFonts w:ascii="Century" w:hAnsi="Century"/>
          <w:sz w:val="24"/>
          <w:szCs w:val="24"/>
        </w:rPr>
        <w:t>World History</w:t>
      </w:r>
      <w:r w:rsidRPr="009D2FE9">
        <w:rPr>
          <w:rFonts w:ascii="Century" w:hAnsi="Century"/>
          <w:sz w:val="24"/>
          <w:szCs w:val="24"/>
        </w:rPr>
        <w:t>. Topics include</w:t>
      </w:r>
      <w:r w:rsidR="006F6AF3">
        <w:rPr>
          <w:rFonts w:ascii="Century" w:hAnsi="Century"/>
          <w:sz w:val="24"/>
          <w:szCs w:val="24"/>
        </w:rPr>
        <w:t>:  The great</w:t>
      </w:r>
    </w:p>
    <w:p w:rsidR="006F6AF3" w:rsidRDefault="006F6AF3" w:rsidP="006F6AF3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global convergence, Age of Revolutions, Rise of World Powers, Global Conflict,</w:t>
      </w:r>
    </w:p>
    <w:p w:rsidR="006F6AF3" w:rsidRPr="009D2FE9" w:rsidRDefault="006F6AF3" w:rsidP="006F6AF3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Cold War, and Modern Global Society</w:t>
      </w:r>
    </w:p>
    <w:p w:rsidR="00EF2D81" w:rsidRDefault="00EF2D81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EF2D81" w:rsidRPr="00D623A7" w:rsidRDefault="00EF2D81" w:rsidP="003A1977">
      <w:pPr>
        <w:spacing w:after="0" w:line="240" w:lineRule="auto"/>
        <w:rPr>
          <w:rFonts w:ascii="Eras Medium ITC" w:hAnsi="Eras Medium ITC"/>
          <w:sz w:val="28"/>
          <w:szCs w:val="28"/>
        </w:rPr>
      </w:pPr>
      <w:r w:rsidRPr="00D623A7">
        <w:rPr>
          <w:rFonts w:ascii="Eras Medium ITC" w:hAnsi="Eras Medium ITC"/>
          <w:sz w:val="28"/>
          <w:szCs w:val="28"/>
        </w:rPr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6768"/>
      </w:tblGrid>
      <w:tr w:rsidR="00EF2D81" w:rsidRPr="00D623A7" w:rsidTr="00652332">
        <w:trPr>
          <w:trHeight w:val="1079"/>
        </w:trPr>
        <w:tc>
          <w:tcPr>
            <w:tcW w:w="3464" w:type="dxa"/>
          </w:tcPr>
          <w:p w:rsidR="00D623A7" w:rsidRPr="00D623A7" w:rsidRDefault="00D623A7" w:rsidP="003A1977">
            <w:pPr>
              <w:rPr>
                <w:rFonts w:ascii="Eras Medium ITC" w:hAnsi="Eras Medium ITC"/>
                <w:sz w:val="28"/>
                <w:szCs w:val="28"/>
              </w:rPr>
            </w:pPr>
          </w:p>
          <w:p w:rsidR="00EF2D81" w:rsidRDefault="00012140" w:rsidP="00F23A52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90</w:t>
            </w:r>
            <w:r w:rsidR="00FD7036">
              <w:rPr>
                <w:rFonts w:ascii="Eras Medium ITC" w:hAnsi="Eras Medium ITC"/>
                <w:sz w:val="28"/>
                <w:szCs w:val="28"/>
              </w:rPr>
              <w:t>-100=A</w:t>
            </w:r>
          </w:p>
          <w:p w:rsidR="00FD7036" w:rsidRDefault="00FD7036" w:rsidP="00F23A52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81-</w:t>
            </w:r>
            <w:r w:rsidR="00012140">
              <w:rPr>
                <w:rFonts w:ascii="Eras Medium ITC" w:hAnsi="Eras Medium ITC"/>
                <w:sz w:val="28"/>
                <w:szCs w:val="28"/>
              </w:rPr>
              <w:t>89</w:t>
            </w:r>
            <w:r>
              <w:rPr>
                <w:rFonts w:ascii="Eras Medium ITC" w:hAnsi="Eras Medium ITC"/>
                <w:sz w:val="28"/>
                <w:szCs w:val="28"/>
              </w:rPr>
              <w:t>=B</w:t>
            </w:r>
          </w:p>
          <w:p w:rsidR="00FD7036" w:rsidRDefault="00012140" w:rsidP="00F23A52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70</w:t>
            </w:r>
            <w:r w:rsidR="00FD7036">
              <w:rPr>
                <w:rFonts w:ascii="Eras Medium ITC" w:hAnsi="Eras Medium ITC"/>
                <w:sz w:val="28"/>
                <w:szCs w:val="28"/>
              </w:rPr>
              <w:t>-</w:t>
            </w:r>
            <w:r>
              <w:rPr>
                <w:rFonts w:ascii="Eras Medium ITC" w:hAnsi="Eras Medium ITC"/>
                <w:sz w:val="28"/>
                <w:szCs w:val="28"/>
              </w:rPr>
              <w:t>79</w:t>
            </w:r>
            <w:r w:rsidR="00FD7036">
              <w:rPr>
                <w:rFonts w:ascii="Eras Medium ITC" w:hAnsi="Eras Medium ITC"/>
                <w:sz w:val="28"/>
                <w:szCs w:val="28"/>
              </w:rPr>
              <w:t>=C</w:t>
            </w:r>
          </w:p>
          <w:p w:rsidR="00FD7036" w:rsidRDefault="00012140" w:rsidP="00F23A52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60-69</w:t>
            </w:r>
            <w:r w:rsidR="00FD7036">
              <w:rPr>
                <w:rFonts w:ascii="Eras Medium ITC" w:hAnsi="Eras Medium ITC"/>
                <w:sz w:val="28"/>
                <w:szCs w:val="28"/>
              </w:rPr>
              <w:t>=D</w:t>
            </w:r>
          </w:p>
          <w:p w:rsidR="00FD7036" w:rsidRDefault="00012140" w:rsidP="00F23A52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Below 60</w:t>
            </w:r>
            <w:r w:rsidR="00FD7036">
              <w:rPr>
                <w:rFonts w:ascii="Eras Medium ITC" w:hAnsi="Eras Medium ITC"/>
                <w:sz w:val="28"/>
                <w:szCs w:val="28"/>
              </w:rPr>
              <w:t>=F</w:t>
            </w:r>
          </w:p>
          <w:p w:rsidR="00FD7036" w:rsidRPr="00D623A7" w:rsidRDefault="00FD7036" w:rsidP="00FD7036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6768" w:type="dxa"/>
          </w:tcPr>
          <w:p w:rsidR="00EF2D81" w:rsidRPr="00D623A7" w:rsidRDefault="00D623A7" w:rsidP="003A1977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>
              <w:rPr>
                <w:rFonts w:ascii="Eras Medium ITC" w:hAnsi="Eras Medium ITC"/>
                <w:b/>
                <w:sz w:val="28"/>
                <w:szCs w:val="28"/>
              </w:rPr>
              <w:t>Late Work &amp; Student Absences</w:t>
            </w:r>
          </w:p>
          <w:p w:rsidR="00EF2D81" w:rsidRPr="00F23A52" w:rsidRDefault="00EF2D81" w:rsidP="00EF2D8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F23A52">
              <w:rPr>
                <w:rFonts w:ascii="Eras Medium ITC" w:hAnsi="Eras Medium ITC"/>
                <w:sz w:val="20"/>
                <w:szCs w:val="20"/>
              </w:rPr>
              <w:t>All</w:t>
            </w:r>
            <w:r w:rsidR="00F23A52" w:rsidRPr="00F23A52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r w:rsidR="00012140">
              <w:rPr>
                <w:rFonts w:ascii="Eras Medium ITC" w:hAnsi="Eras Medium ITC"/>
                <w:b/>
                <w:sz w:val="20"/>
                <w:szCs w:val="20"/>
              </w:rPr>
              <w:t xml:space="preserve">informal late </w:t>
            </w:r>
            <w:r w:rsidRPr="00F23A52">
              <w:rPr>
                <w:rFonts w:ascii="Eras Medium ITC" w:hAnsi="Eras Medium ITC"/>
                <w:b/>
                <w:sz w:val="20"/>
                <w:szCs w:val="20"/>
              </w:rPr>
              <w:t>work</w:t>
            </w:r>
            <w:r w:rsidRPr="00F23A52">
              <w:rPr>
                <w:rFonts w:ascii="Eras Medium ITC" w:hAnsi="Eras Medium ITC"/>
                <w:sz w:val="20"/>
                <w:szCs w:val="20"/>
              </w:rPr>
              <w:t xml:space="preserve"> will receive a grade of </w:t>
            </w:r>
            <w:r w:rsidRPr="00F23A52">
              <w:rPr>
                <w:rFonts w:ascii="Eras Medium ITC" w:hAnsi="Eras Medium ITC"/>
                <w:b/>
                <w:sz w:val="20"/>
                <w:szCs w:val="20"/>
              </w:rPr>
              <w:t>50%.</w:t>
            </w:r>
          </w:p>
          <w:p w:rsidR="007E2CB5" w:rsidRPr="00652332" w:rsidRDefault="007E2CB5" w:rsidP="00652332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F23A52">
              <w:rPr>
                <w:rFonts w:ascii="Eras Medium ITC" w:hAnsi="Eras Medium ITC"/>
                <w:b/>
                <w:sz w:val="20"/>
                <w:szCs w:val="20"/>
              </w:rPr>
              <w:t>Late projec</w:t>
            </w:r>
            <w:r w:rsidR="00FD7036" w:rsidRPr="00F23A52">
              <w:rPr>
                <w:rFonts w:ascii="Eras Medium ITC" w:hAnsi="Eras Medium ITC"/>
                <w:b/>
                <w:sz w:val="20"/>
                <w:szCs w:val="20"/>
              </w:rPr>
              <w:t>ts</w:t>
            </w:r>
            <w:r w:rsidR="00535EA7">
              <w:rPr>
                <w:rFonts w:ascii="Eras Medium ITC" w:hAnsi="Eras Medium ITC"/>
                <w:b/>
                <w:sz w:val="20"/>
                <w:szCs w:val="20"/>
              </w:rPr>
              <w:t xml:space="preserve"> and formal grades</w:t>
            </w:r>
            <w:r w:rsidR="00FD7036" w:rsidRPr="00F23A52">
              <w:rPr>
                <w:rFonts w:ascii="Eras Medium ITC" w:hAnsi="Eras Medium ITC"/>
                <w:b/>
                <w:sz w:val="20"/>
                <w:szCs w:val="20"/>
              </w:rPr>
              <w:t xml:space="preserve"> will receive a reduction of 10</w:t>
            </w:r>
            <w:r w:rsidRPr="00F23A52">
              <w:rPr>
                <w:rFonts w:ascii="Eras Medium ITC" w:hAnsi="Eras Medium ITC"/>
                <w:b/>
                <w:sz w:val="20"/>
                <w:szCs w:val="20"/>
              </w:rPr>
              <w:t xml:space="preserve"> points for each day late</w:t>
            </w:r>
            <w:r w:rsidR="00FD7036" w:rsidRPr="00F23A52">
              <w:rPr>
                <w:rFonts w:ascii="Eras Medium ITC" w:hAnsi="Eras Medium ITC"/>
                <w:b/>
                <w:sz w:val="20"/>
                <w:szCs w:val="20"/>
              </w:rPr>
              <w:t>.</w:t>
            </w:r>
          </w:p>
        </w:tc>
      </w:tr>
    </w:tbl>
    <w:p w:rsidR="00EF2D81" w:rsidRDefault="005F507D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F23A5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C10000" wp14:editId="5529B832">
            <wp:simplePos x="0" y="0"/>
            <wp:positionH relativeFrom="column">
              <wp:posOffset>5067300</wp:posOffset>
            </wp:positionH>
            <wp:positionV relativeFrom="paragraph">
              <wp:posOffset>100965</wp:posOffset>
            </wp:positionV>
            <wp:extent cx="1079500" cy="1333500"/>
            <wp:effectExtent l="0" t="0" r="6350" b="0"/>
            <wp:wrapNone/>
            <wp:docPr id="18" name="Picture 18" descr="http://www.spencerportschools.org/imageGallery/JZazzaro133/crayon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pencerportschools.org/imageGallery/JZazzaro133/crayons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3A7" w:rsidRPr="007E2CB5" w:rsidRDefault="007E2CB5" w:rsidP="003A197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Supplies</w:t>
      </w:r>
    </w:p>
    <w:p w:rsidR="00D623A7" w:rsidRPr="00F23A52" w:rsidRDefault="00D623A7" w:rsidP="003A197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Students are responsible for having the following supplies:</w:t>
      </w:r>
    </w:p>
    <w:p w:rsidR="00D623A7" w:rsidRPr="00F23A52" w:rsidRDefault="00D623A7" w:rsidP="00D623A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 xml:space="preserve">A 3-ring binder </w:t>
      </w:r>
      <w:r w:rsidR="00652332">
        <w:rPr>
          <w:rFonts w:ascii="Century Gothic" w:hAnsi="Century Gothic"/>
          <w:sz w:val="20"/>
          <w:szCs w:val="20"/>
        </w:rPr>
        <w:t>or single subject notebook</w:t>
      </w:r>
    </w:p>
    <w:p w:rsidR="00D623A7" w:rsidRPr="00F23A52" w:rsidRDefault="00D623A7" w:rsidP="00D623A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Colored pencils (preferably) or markers</w:t>
      </w:r>
    </w:p>
    <w:p w:rsidR="00D623A7" w:rsidRPr="00F23A52" w:rsidRDefault="00D623A7" w:rsidP="00D623A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Loose leaf paper</w:t>
      </w:r>
    </w:p>
    <w:p w:rsidR="00D623A7" w:rsidRPr="00F23A52" w:rsidRDefault="00D623A7" w:rsidP="00D623A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#2 pencils</w:t>
      </w:r>
    </w:p>
    <w:p w:rsidR="00D623A7" w:rsidRPr="00F23A52" w:rsidRDefault="00D623A7" w:rsidP="00D623A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Blue or black ink pens (no colored ink pens)</w:t>
      </w:r>
    </w:p>
    <w:p w:rsidR="00F23A52" w:rsidRPr="007E2CB5" w:rsidRDefault="00F23A52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623A7" w:rsidRPr="00F23A52" w:rsidRDefault="00D623A7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F23A52">
        <w:rPr>
          <w:rFonts w:ascii="Century Gothic" w:hAnsi="Century Gothic"/>
          <w:b/>
          <w:sz w:val="24"/>
          <w:szCs w:val="24"/>
          <w:u w:val="single"/>
        </w:rPr>
        <w:t>Non-Negotiables</w:t>
      </w:r>
      <w:r w:rsidR="00E02511" w:rsidRPr="00F23A52">
        <w:rPr>
          <w:rFonts w:ascii="Century Gothic" w:hAnsi="Century Gothic"/>
          <w:b/>
          <w:sz w:val="24"/>
          <w:szCs w:val="24"/>
          <w:u w:val="single"/>
        </w:rPr>
        <w:t xml:space="preserve">         </w:t>
      </w:r>
    </w:p>
    <w:p w:rsidR="005F507D" w:rsidRDefault="005F507D" w:rsidP="00D623A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 is the most important word in my class.  Respect yourself, respect me, and respect your peers.</w:t>
      </w:r>
    </w:p>
    <w:p w:rsidR="00D623A7" w:rsidRPr="00F23A52" w:rsidRDefault="00D623A7" w:rsidP="00D623A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Be Open to New Ideas</w:t>
      </w:r>
    </w:p>
    <w:p w:rsidR="00D623A7" w:rsidRPr="00F23A52" w:rsidRDefault="00D623A7" w:rsidP="00D623A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Think Before You Speak</w:t>
      </w:r>
    </w:p>
    <w:p w:rsidR="00D623A7" w:rsidRPr="00F23A52" w:rsidRDefault="00D623A7" w:rsidP="00D623A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 xml:space="preserve">Be Ready to Work </w:t>
      </w:r>
      <w:proofErr w:type="gramStart"/>
      <w:r w:rsidRPr="00F23A52">
        <w:rPr>
          <w:rFonts w:ascii="Century Gothic" w:hAnsi="Century Gothic"/>
          <w:sz w:val="20"/>
          <w:szCs w:val="20"/>
        </w:rPr>
        <w:t>With</w:t>
      </w:r>
      <w:proofErr w:type="gramEnd"/>
      <w:r w:rsidRPr="00F23A52">
        <w:rPr>
          <w:rFonts w:ascii="Century Gothic" w:hAnsi="Century Gothic"/>
          <w:sz w:val="20"/>
          <w:szCs w:val="20"/>
        </w:rPr>
        <w:t xml:space="preserve"> All Materials</w:t>
      </w:r>
    </w:p>
    <w:p w:rsidR="00D623A7" w:rsidRPr="007E2CB5" w:rsidRDefault="00D623A7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12140" w:rsidRPr="00F23A52" w:rsidRDefault="00012140" w:rsidP="00F23A5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D623A7" w:rsidRPr="007E2CB5" w:rsidRDefault="007E2CB5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Textbooks</w:t>
      </w:r>
    </w:p>
    <w:p w:rsidR="006F6AF3" w:rsidRDefault="00C82369" w:rsidP="00D623A7">
      <w:pPr>
        <w:spacing w:after="0" w:line="240" w:lineRule="auto"/>
      </w:pPr>
      <w:r>
        <w:rPr>
          <w:rFonts w:ascii="Century Gothic" w:hAnsi="Century Gothic"/>
          <w:sz w:val="20"/>
          <w:szCs w:val="20"/>
        </w:rPr>
        <w:t>We have a new textbook this year for Social studies.  Your scholar will be receiving a textbook and a workbook at some point during the first few weeks of school.  Additionally, we use a variety of online resources.</w:t>
      </w:r>
    </w:p>
    <w:p w:rsidR="005F507D" w:rsidRDefault="005F507D" w:rsidP="00D623A7">
      <w:pPr>
        <w:spacing w:after="0" w:line="240" w:lineRule="auto"/>
      </w:pPr>
    </w:p>
    <w:p w:rsidR="00D623A7" w:rsidRDefault="00D623A7" w:rsidP="00D623A7">
      <w:pPr>
        <w:spacing w:after="0" w:line="240" w:lineRule="auto"/>
      </w:pPr>
    </w:p>
    <w:p w:rsidR="00C82369" w:rsidRDefault="00C82369" w:rsidP="00D623A7">
      <w:pPr>
        <w:spacing w:after="0" w:line="240" w:lineRule="auto"/>
      </w:pPr>
    </w:p>
    <w:p w:rsidR="00C82369" w:rsidRDefault="00C82369" w:rsidP="00D623A7">
      <w:pPr>
        <w:spacing w:after="0" w:line="240" w:lineRule="auto"/>
      </w:pPr>
    </w:p>
    <w:p w:rsidR="00C82369" w:rsidRPr="007E2CB5" w:rsidRDefault="00C8236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535EA7" w:rsidRDefault="00535EA7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535EA7" w:rsidRDefault="00535EA7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5F507D" w:rsidRDefault="005F507D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5F507D" w:rsidRDefault="005F507D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535EA7" w:rsidRDefault="00535EA7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Outline of Units Covered:</w:t>
      </w:r>
    </w:p>
    <w:p w:rsidR="00535EA7" w:rsidRDefault="00535EA7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535EA7" w:rsidRPr="00535EA7" w:rsidRDefault="00535EA7" w:rsidP="00535EA7">
      <w:pPr>
        <w:pStyle w:val="ListParagraph"/>
        <w:numPr>
          <w:ilvl w:val="0"/>
          <w:numId w:val="4"/>
        </w:numPr>
        <w:spacing w:after="160" w:line="259" w:lineRule="auto"/>
        <w:rPr>
          <w:b/>
          <w:i/>
          <w:sz w:val="20"/>
          <w:szCs w:val="20"/>
        </w:rPr>
      </w:pPr>
      <w:r w:rsidRPr="00535EA7">
        <w:rPr>
          <w:b/>
          <w:i/>
          <w:sz w:val="20"/>
          <w:szCs w:val="20"/>
        </w:rPr>
        <w:t>The Great Global Convergence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Reformation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Renaissance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Age of Exploration</w:t>
      </w:r>
    </w:p>
    <w:p w:rsid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Colonization</w:t>
      </w:r>
    </w:p>
    <w:p w:rsidR="00535EA7" w:rsidRPr="00535EA7" w:rsidRDefault="00535EA7" w:rsidP="00535EA7">
      <w:pPr>
        <w:pStyle w:val="ListParagraph"/>
        <w:spacing w:after="160" w:line="259" w:lineRule="auto"/>
        <w:ind w:left="1440"/>
        <w:rPr>
          <w:sz w:val="20"/>
          <w:szCs w:val="20"/>
        </w:rPr>
      </w:pPr>
    </w:p>
    <w:p w:rsidR="00535EA7" w:rsidRPr="00535EA7" w:rsidRDefault="00535EA7" w:rsidP="00535EA7">
      <w:pPr>
        <w:pStyle w:val="ListParagraph"/>
        <w:numPr>
          <w:ilvl w:val="0"/>
          <w:numId w:val="4"/>
        </w:numPr>
        <w:spacing w:after="160" w:line="259" w:lineRule="auto"/>
        <w:rPr>
          <w:b/>
          <w:i/>
          <w:sz w:val="20"/>
          <w:szCs w:val="20"/>
        </w:rPr>
      </w:pPr>
      <w:r w:rsidRPr="00535EA7">
        <w:rPr>
          <w:b/>
          <w:i/>
          <w:sz w:val="20"/>
          <w:szCs w:val="20"/>
        </w:rPr>
        <w:t>Age of Revolutions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Scientific Revolution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Enlightenment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American and French Revolutions</w:t>
      </w:r>
    </w:p>
    <w:p w:rsid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Latin Revolutions</w:t>
      </w:r>
    </w:p>
    <w:p w:rsidR="00535EA7" w:rsidRPr="00535EA7" w:rsidRDefault="00535EA7" w:rsidP="00535EA7">
      <w:pPr>
        <w:pStyle w:val="ListParagraph"/>
        <w:spacing w:after="160" w:line="259" w:lineRule="auto"/>
        <w:ind w:left="1440"/>
        <w:rPr>
          <w:sz w:val="20"/>
          <w:szCs w:val="20"/>
        </w:rPr>
      </w:pPr>
    </w:p>
    <w:p w:rsidR="00535EA7" w:rsidRPr="00535EA7" w:rsidRDefault="00535EA7" w:rsidP="00535EA7">
      <w:pPr>
        <w:pStyle w:val="ListParagraph"/>
        <w:numPr>
          <w:ilvl w:val="0"/>
          <w:numId w:val="4"/>
        </w:numPr>
        <w:spacing w:after="160" w:line="259" w:lineRule="auto"/>
        <w:rPr>
          <w:b/>
          <w:i/>
          <w:sz w:val="20"/>
          <w:szCs w:val="20"/>
        </w:rPr>
      </w:pPr>
      <w:r w:rsidRPr="00535EA7">
        <w:rPr>
          <w:b/>
          <w:i/>
          <w:sz w:val="20"/>
          <w:szCs w:val="20"/>
        </w:rPr>
        <w:t>Rise of World Powers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Industrial Revolution</w:t>
      </w:r>
    </w:p>
    <w:p w:rsid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Imperialism and Nationalism</w:t>
      </w:r>
    </w:p>
    <w:p w:rsidR="00535EA7" w:rsidRPr="00535EA7" w:rsidRDefault="00535EA7" w:rsidP="00535EA7">
      <w:pPr>
        <w:pStyle w:val="ListParagraph"/>
        <w:spacing w:after="160" w:line="259" w:lineRule="auto"/>
        <w:ind w:left="1440"/>
        <w:rPr>
          <w:sz w:val="20"/>
          <w:szCs w:val="20"/>
        </w:rPr>
      </w:pPr>
    </w:p>
    <w:p w:rsidR="00535EA7" w:rsidRPr="00535EA7" w:rsidRDefault="00535EA7" w:rsidP="00535EA7">
      <w:pPr>
        <w:pStyle w:val="ListParagraph"/>
        <w:numPr>
          <w:ilvl w:val="0"/>
          <w:numId w:val="4"/>
        </w:numPr>
        <w:spacing w:after="160" w:line="259" w:lineRule="auto"/>
        <w:rPr>
          <w:b/>
          <w:i/>
          <w:sz w:val="20"/>
          <w:szCs w:val="20"/>
        </w:rPr>
      </w:pPr>
      <w:r w:rsidRPr="00535EA7">
        <w:rPr>
          <w:b/>
          <w:i/>
          <w:sz w:val="20"/>
          <w:szCs w:val="20"/>
        </w:rPr>
        <w:t>Global Conflict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World War I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Rise of dictators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World War II</w:t>
      </w:r>
    </w:p>
    <w:p w:rsidR="00535EA7" w:rsidRPr="00535EA7" w:rsidRDefault="00535EA7" w:rsidP="00535EA7">
      <w:pPr>
        <w:pStyle w:val="ListParagraph"/>
        <w:ind w:left="1440"/>
        <w:rPr>
          <w:sz w:val="20"/>
          <w:szCs w:val="20"/>
        </w:rPr>
      </w:pPr>
    </w:p>
    <w:p w:rsidR="00535EA7" w:rsidRPr="00535EA7" w:rsidRDefault="00535EA7" w:rsidP="00535EA7">
      <w:pPr>
        <w:pStyle w:val="ListParagraph"/>
        <w:numPr>
          <w:ilvl w:val="0"/>
          <w:numId w:val="4"/>
        </w:numPr>
        <w:spacing w:after="160" w:line="259" w:lineRule="auto"/>
        <w:rPr>
          <w:b/>
          <w:i/>
          <w:sz w:val="20"/>
          <w:szCs w:val="20"/>
        </w:rPr>
      </w:pPr>
      <w:r w:rsidRPr="00535EA7">
        <w:rPr>
          <w:b/>
          <w:i/>
          <w:sz w:val="20"/>
          <w:szCs w:val="20"/>
        </w:rPr>
        <w:t>Cold War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World division post WWII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Korea and Vietnam</w:t>
      </w:r>
    </w:p>
    <w:p w:rsid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Red China</w:t>
      </w:r>
    </w:p>
    <w:p w:rsidR="00535EA7" w:rsidRPr="00535EA7" w:rsidRDefault="00535EA7" w:rsidP="00535EA7">
      <w:pPr>
        <w:pStyle w:val="ListParagraph"/>
        <w:spacing w:after="160" w:line="259" w:lineRule="auto"/>
        <w:ind w:left="1440"/>
        <w:rPr>
          <w:sz w:val="20"/>
          <w:szCs w:val="20"/>
        </w:rPr>
      </w:pPr>
    </w:p>
    <w:p w:rsidR="00535EA7" w:rsidRPr="00535EA7" w:rsidRDefault="00535EA7" w:rsidP="00535EA7">
      <w:pPr>
        <w:pStyle w:val="ListParagraph"/>
        <w:numPr>
          <w:ilvl w:val="0"/>
          <w:numId w:val="4"/>
        </w:numPr>
        <w:spacing w:after="160" w:line="259" w:lineRule="auto"/>
        <w:rPr>
          <w:b/>
          <w:i/>
          <w:sz w:val="20"/>
          <w:szCs w:val="20"/>
        </w:rPr>
      </w:pPr>
      <w:r w:rsidRPr="00535EA7">
        <w:rPr>
          <w:b/>
          <w:i/>
          <w:sz w:val="20"/>
          <w:szCs w:val="20"/>
        </w:rPr>
        <w:t>Modern Global Society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Modern and Middle East conflict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Globalization in the 21</w:t>
      </w:r>
      <w:r w:rsidRPr="00535EA7">
        <w:rPr>
          <w:sz w:val="20"/>
          <w:szCs w:val="20"/>
          <w:vertAlign w:val="superscript"/>
        </w:rPr>
        <w:t>st</w:t>
      </w:r>
      <w:r w:rsidRPr="00535EA7">
        <w:rPr>
          <w:sz w:val="20"/>
          <w:szCs w:val="20"/>
        </w:rPr>
        <w:t xml:space="preserve"> century</w:t>
      </w:r>
    </w:p>
    <w:p w:rsidR="00535EA7" w:rsidRPr="00535EA7" w:rsidRDefault="00535EA7" w:rsidP="00535EA7">
      <w:pPr>
        <w:pStyle w:val="ListParagraph"/>
        <w:numPr>
          <w:ilvl w:val="1"/>
          <w:numId w:val="4"/>
        </w:numPr>
        <w:spacing w:after="160" w:line="259" w:lineRule="auto"/>
        <w:rPr>
          <w:sz w:val="20"/>
          <w:szCs w:val="20"/>
        </w:rPr>
      </w:pPr>
      <w:r w:rsidRPr="00535EA7">
        <w:rPr>
          <w:sz w:val="20"/>
          <w:szCs w:val="20"/>
        </w:rPr>
        <w:t>Terrorism</w:t>
      </w:r>
    </w:p>
    <w:p w:rsidR="00535EA7" w:rsidRDefault="00535EA7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7E2CB5" w:rsidRPr="00F23A52" w:rsidRDefault="00F23A52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F23A52">
        <w:rPr>
          <w:rFonts w:ascii="Century Gothic" w:hAnsi="Century Gothic"/>
          <w:b/>
          <w:sz w:val="24"/>
          <w:szCs w:val="24"/>
          <w:u w:val="single"/>
        </w:rPr>
        <w:t>Remind</w:t>
      </w:r>
    </w:p>
    <w:p w:rsidR="00F23A52" w:rsidRDefault="00F23A52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Interested in receiving text messages for important Social Studies assignments, </w:t>
      </w:r>
      <w:r w:rsidR="009D2FE9">
        <w:rPr>
          <w:rFonts w:ascii="Century Gothic" w:hAnsi="Century Gothic"/>
          <w:sz w:val="24"/>
          <w:szCs w:val="24"/>
        </w:rPr>
        <w:t>HW and</w:t>
      </w:r>
      <w:r>
        <w:rPr>
          <w:rFonts w:ascii="Century Gothic" w:hAnsi="Century Gothic"/>
          <w:sz w:val="24"/>
          <w:szCs w:val="24"/>
        </w:rPr>
        <w:t xml:space="preserve"> test reminders, and general Social Studies information? Sign up for Remind!  </w:t>
      </w:r>
      <w:r w:rsidR="009D2FE9">
        <w:rPr>
          <w:rFonts w:ascii="Century Gothic" w:hAnsi="Century Gothic"/>
          <w:sz w:val="24"/>
          <w:szCs w:val="24"/>
        </w:rPr>
        <w:t>We will disc</w:t>
      </w:r>
      <w:r w:rsidR="00652332">
        <w:rPr>
          <w:rFonts w:ascii="Century Gothic" w:hAnsi="Century Gothic"/>
          <w:sz w:val="24"/>
          <w:szCs w:val="24"/>
        </w:rPr>
        <w:t>uss how to sign up during class and there are links to sign up on my webpage</w:t>
      </w:r>
    </w:p>
    <w:p w:rsidR="00535EA7" w:rsidRDefault="00535EA7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7E2CB5" w:rsidTr="007E2CB5">
        <w:tc>
          <w:tcPr>
            <w:tcW w:w="10440" w:type="dxa"/>
          </w:tcPr>
          <w:p w:rsidR="007E2CB5" w:rsidRPr="00535EA7" w:rsidRDefault="009D2FE9" w:rsidP="00D623A7">
            <w:pPr>
              <w:rPr>
                <w:rFonts w:ascii="Script MT Bold" w:hAnsi="Script MT Bold"/>
                <w:color w:val="17365D" w:themeColor="text2" w:themeShade="BF"/>
                <w:sz w:val="24"/>
                <w:szCs w:val="24"/>
              </w:rPr>
            </w:pPr>
            <w:r w:rsidRPr="00535EA7">
              <w:rPr>
                <w:rFonts w:ascii="Script MT Bold" w:hAnsi="Script MT Bold"/>
                <w:color w:val="17365D" w:themeColor="text2" w:themeShade="BF"/>
                <w:sz w:val="24"/>
                <w:szCs w:val="24"/>
              </w:rPr>
              <w:t>The function of education is to teach one to think intensively and to think critically.  Intelligence plus character – that is the goal of true education.</w:t>
            </w:r>
          </w:p>
          <w:p w:rsidR="009D2FE9" w:rsidRPr="00535EA7" w:rsidRDefault="009D2FE9" w:rsidP="00D623A7">
            <w:pPr>
              <w:rPr>
                <w:rFonts w:ascii="Script MT Bold" w:hAnsi="Script MT Bold"/>
                <w:color w:val="17365D" w:themeColor="text2" w:themeShade="BF"/>
                <w:sz w:val="24"/>
                <w:szCs w:val="24"/>
              </w:rPr>
            </w:pPr>
          </w:p>
          <w:p w:rsidR="009D2FE9" w:rsidRPr="004C0CE9" w:rsidRDefault="009D2FE9" w:rsidP="00D623A7">
            <w:pPr>
              <w:rPr>
                <w:rFonts w:ascii="Ravie" w:hAnsi="Ravie"/>
                <w:color w:val="17365D" w:themeColor="text2" w:themeShade="BF"/>
                <w:sz w:val="44"/>
                <w:szCs w:val="44"/>
              </w:rPr>
            </w:pPr>
            <w:r w:rsidRPr="00535EA7">
              <w:rPr>
                <w:rFonts w:ascii="Script MT Bold" w:hAnsi="Script MT Bold"/>
                <w:color w:val="17365D" w:themeColor="text2" w:themeShade="BF"/>
                <w:sz w:val="24"/>
                <w:szCs w:val="24"/>
              </w:rPr>
              <w:t>-Dr. Martin Luther Ling</w:t>
            </w:r>
          </w:p>
        </w:tc>
      </w:tr>
    </w:tbl>
    <w:p w:rsidR="007E2CB5" w:rsidRDefault="007E2CB5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E2CB5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sign below an</w:t>
      </w:r>
      <w:r w:rsidR="00BD5CA2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return </w:t>
      </w:r>
      <w:r w:rsidR="009D2FE9">
        <w:rPr>
          <w:rFonts w:ascii="Century Gothic" w:hAnsi="Century Gothic"/>
          <w:sz w:val="24"/>
          <w:szCs w:val="24"/>
        </w:rPr>
        <w:t>Mr. McClintock</w:t>
      </w:r>
      <w:r>
        <w:rPr>
          <w:rFonts w:ascii="Century Gothic" w:hAnsi="Century Gothic"/>
          <w:sz w:val="24"/>
          <w:szCs w:val="24"/>
        </w:rPr>
        <w:t xml:space="preserve"> acknowledging your understanding of the expectations of </w:t>
      </w:r>
      <w:r w:rsidR="006F6AF3">
        <w:rPr>
          <w:rFonts w:ascii="Century Gothic" w:hAnsi="Century Gothic"/>
          <w:sz w:val="24"/>
          <w:szCs w:val="24"/>
        </w:rPr>
        <w:t>7</w:t>
      </w:r>
      <w:r w:rsidRPr="004C0CE9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 Social Studies. </w:t>
      </w: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Teacher: ___________________________________________________________</w:t>
      </w: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Student: ____________________________________________________________</w:t>
      </w: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0CE9" w:rsidRPr="007E2CB5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Parent: _____________________________</w:t>
      </w:r>
      <w:r w:rsidR="00535EA7">
        <w:rPr>
          <w:rFonts w:ascii="Century Gothic" w:hAnsi="Century Gothic"/>
          <w:sz w:val="24"/>
          <w:szCs w:val="24"/>
        </w:rPr>
        <w:t>_______________________________</w:t>
      </w:r>
    </w:p>
    <w:sectPr w:rsidR="004C0CE9" w:rsidRPr="007E2CB5" w:rsidSect="00535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0A6"/>
    <w:multiLevelType w:val="hybridMultilevel"/>
    <w:tmpl w:val="66F2C5BA"/>
    <w:lvl w:ilvl="0" w:tplc="B25AB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FE8603D2">
      <w:start w:val="1"/>
      <w:numFmt w:val="lowerLetter"/>
      <w:lvlText w:val="%8."/>
      <w:lvlJc w:val="left"/>
      <w:pPr>
        <w:ind w:left="5760" w:hanging="360"/>
      </w:pPr>
      <w:rPr>
        <w:rFonts w:asciiTheme="minorHAnsi" w:eastAsiaTheme="minorHAnsi" w:hAnsiTheme="minorHAnsi" w:cstheme="minorBidi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5717"/>
    <w:multiLevelType w:val="hybridMultilevel"/>
    <w:tmpl w:val="AEC2C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92FAB"/>
    <w:multiLevelType w:val="hybridMultilevel"/>
    <w:tmpl w:val="F67E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56ED"/>
    <w:multiLevelType w:val="hybridMultilevel"/>
    <w:tmpl w:val="A3A453AC"/>
    <w:lvl w:ilvl="0" w:tplc="B25AB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87101A20">
      <w:start w:val="1"/>
      <w:numFmt w:val="lowerLetter"/>
      <w:lvlText w:val="%8."/>
      <w:lvlJc w:val="left"/>
      <w:pPr>
        <w:ind w:left="5760" w:hanging="360"/>
      </w:pPr>
      <w:rPr>
        <w:rFonts w:asciiTheme="minorHAnsi" w:eastAsiaTheme="minorHAnsi" w:hAnsiTheme="minorHAnsi" w:cstheme="minorBidi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963F4"/>
    <w:multiLevelType w:val="hybridMultilevel"/>
    <w:tmpl w:val="B12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77"/>
    <w:rsid w:val="00012140"/>
    <w:rsid w:val="000C2679"/>
    <w:rsid w:val="003A1977"/>
    <w:rsid w:val="004C0CE9"/>
    <w:rsid w:val="00535EA7"/>
    <w:rsid w:val="005F507D"/>
    <w:rsid w:val="00652332"/>
    <w:rsid w:val="006F6AF3"/>
    <w:rsid w:val="007A723E"/>
    <w:rsid w:val="007C2AD2"/>
    <w:rsid w:val="007E2CB5"/>
    <w:rsid w:val="0098732C"/>
    <w:rsid w:val="009D2FE9"/>
    <w:rsid w:val="00A30450"/>
    <w:rsid w:val="00A35B6F"/>
    <w:rsid w:val="00BD5CA2"/>
    <w:rsid w:val="00C82369"/>
    <w:rsid w:val="00D1242D"/>
    <w:rsid w:val="00D623A7"/>
    <w:rsid w:val="00DB0A55"/>
    <w:rsid w:val="00E02511"/>
    <w:rsid w:val="00EF2D81"/>
    <w:rsid w:val="00F23A52"/>
    <w:rsid w:val="00F82D56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ABE9"/>
  <w15:docId w15:val="{9401C7C7-CEE7-4A34-A89A-1F825C6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4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jennifer.heymann</dc:creator>
  <cp:lastModifiedBy>McClintock, Shane</cp:lastModifiedBy>
  <cp:revision>2</cp:revision>
  <cp:lastPrinted>2016-08-26T16:09:00Z</cp:lastPrinted>
  <dcterms:created xsi:type="dcterms:W3CDTF">2017-08-25T12:43:00Z</dcterms:created>
  <dcterms:modified xsi:type="dcterms:W3CDTF">2017-08-25T12:43:00Z</dcterms:modified>
</cp:coreProperties>
</file>